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</w:t>
      </w:r>
      <w:proofErr w:type="spellStart"/>
      <w:r>
        <w:rPr>
          <w:color w:val="002060"/>
          <w:sz w:val="44"/>
          <w:szCs w:val="44"/>
        </w:rPr>
        <w:t>Diptford</w:t>
      </w:r>
      <w:proofErr w:type="spellEnd"/>
      <w:r>
        <w:rPr>
          <w:color w:val="002060"/>
          <w:sz w:val="44"/>
          <w:szCs w:val="44"/>
        </w:rPr>
        <w:t xml:space="preserve">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proofErr w:type="spellStart"/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  <w:proofErr w:type="spellEnd"/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2A929043" w14:textId="70849305" w:rsidR="00A777F0" w:rsidRDefault="00A777F0" w:rsidP="001C2CF9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752B7D53" w14:textId="77777777"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14:paraId="2073C9BC" w14:textId="77777777" w:rsidR="00CF12DF" w:rsidRDefault="00CF12DF" w:rsidP="00CF12DF">
      <w:pPr>
        <w:rPr>
          <w:rFonts w:asciiTheme="majorHAnsi" w:hAnsiTheme="majorHAnsi" w:cstheme="majorHAnsi"/>
          <w:sz w:val="22"/>
        </w:rPr>
      </w:pPr>
    </w:p>
    <w:p w14:paraId="79D275EC" w14:textId="2A5B0927" w:rsidR="00E14632" w:rsidRPr="0033198A" w:rsidRDefault="0033198A" w:rsidP="0033198A">
      <w:pPr>
        <w:jc w:val="right"/>
        <w:rPr>
          <w:rFonts w:ascii="Arial" w:hAnsi="Arial" w:cs="Arial"/>
          <w:sz w:val="22"/>
          <w:szCs w:val="22"/>
        </w:rPr>
      </w:pPr>
      <w:r w:rsidRPr="0033198A">
        <w:rPr>
          <w:rFonts w:ascii="Arial" w:hAnsi="Arial" w:cs="Arial"/>
          <w:sz w:val="22"/>
          <w:szCs w:val="22"/>
        </w:rPr>
        <w:t>16.7.20</w:t>
      </w:r>
    </w:p>
    <w:p w14:paraId="1029712B" w14:textId="77777777" w:rsidR="0033198A" w:rsidRPr="0033198A" w:rsidRDefault="0033198A" w:rsidP="0033198A">
      <w:pPr>
        <w:rPr>
          <w:rFonts w:ascii="Arial" w:hAnsi="Arial" w:cs="Arial"/>
          <w:sz w:val="22"/>
          <w:szCs w:val="22"/>
        </w:rPr>
      </w:pPr>
      <w:r w:rsidRPr="0033198A">
        <w:rPr>
          <w:rFonts w:ascii="Arial" w:hAnsi="Arial" w:cs="Arial"/>
          <w:sz w:val="22"/>
          <w:szCs w:val="22"/>
        </w:rPr>
        <w:t xml:space="preserve">Dear parents, </w:t>
      </w:r>
    </w:p>
    <w:p w14:paraId="20E725D0" w14:textId="77777777" w:rsidR="0033198A" w:rsidRPr="0033198A" w:rsidRDefault="0033198A" w:rsidP="0033198A">
      <w:pPr>
        <w:rPr>
          <w:rFonts w:ascii="Arial" w:hAnsi="Arial" w:cs="Arial"/>
          <w:sz w:val="22"/>
          <w:szCs w:val="22"/>
        </w:rPr>
      </w:pPr>
    </w:p>
    <w:p w14:paraId="5EA24FF6" w14:textId="4D62C8E0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  <w:r w:rsidRPr="0033198A">
        <w:rPr>
          <w:rFonts w:ascii="Arial" w:hAnsi="Arial" w:cs="Arial"/>
          <w:sz w:val="22"/>
          <w:szCs w:val="22"/>
        </w:rPr>
        <w:t xml:space="preserve">Following recent government guidance and the letter from Nicky Dunford (CEO), I can now provide some further information about </w:t>
      </w:r>
      <w:proofErr w:type="spellStart"/>
      <w:r>
        <w:rPr>
          <w:rFonts w:ascii="Arial" w:hAnsi="Arial" w:cs="Arial"/>
          <w:sz w:val="22"/>
          <w:szCs w:val="22"/>
        </w:rPr>
        <w:t>Diptford</w:t>
      </w:r>
      <w:r w:rsidRPr="0033198A">
        <w:rPr>
          <w:rFonts w:ascii="Arial" w:hAnsi="Arial" w:cs="Arial"/>
          <w:sz w:val="22"/>
          <w:szCs w:val="22"/>
        </w:rPr>
        <w:t>’s</w:t>
      </w:r>
      <w:proofErr w:type="spellEnd"/>
      <w:r w:rsidRPr="0033198A">
        <w:rPr>
          <w:rFonts w:ascii="Arial" w:hAnsi="Arial" w:cs="Arial"/>
          <w:sz w:val="22"/>
          <w:szCs w:val="22"/>
        </w:rPr>
        <w:t xml:space="preserve"> return in September.  Nicky has already outlined aspects of the</w:t>
      </w:r>
      <w:r w:rsidRPr="00C11F13">
        <w:rPr>
          <w:rFonts w:ascii="Arial" w:hAnsi="Arial" w:cs="Arial"/>
          <w:sz w:val="22"/>
          <w:szCs w:val="22"/>
        </w:rPr>
        <w:t xml:space="preserve"> guidance and adjustments</w:t>
      </w:r>
      <w:r>
        <w:rPr>
          <w:rFonts w:ascii="Arial" w:hAnsi="Arial" w:cs="Arial"/>
          <w:sz w:val="22"/>
          <w:szCs w:val="22"/>
        </w:rPr>
        <w:t xml:space="preserve"> for all schools; </w:t>
      </w:r>
      <w:r w:rsidRPr="00C11F13">
        <w:rPr>
          <w:rFonts w:ascii="Arial" w:hAnsi="Arial" w:cs="Arial"/>
          <w:sz w:val="22"/>
          <w:szCs w:val="22"/>
        </w:rPr>
        <w:t xml:space="preserve">here are </w:t>
      </w:r>
      <w:proofErr w:type="spellStart"/>
      <w:r>
        <w:rPr>
          <w:rFonts w:ascii="Arial" w:hAnsi="Arial" w:cs="Arial"/>
          <w:sz w:val="22"/>
          <w:szCs w:val="22"/>
        </w:rPr>
        <w:t>Diptford</w:t>
      </w:r>
      <w:r w:rsidRPr="00C11F13">
        <w:rPr>
          <w:rFonts w:ascii="Arial" w:hAnsi="Arial" w:cs="Arial"/>
          <w:sz w:val="22"/>
          <w:szCs w:val="22"/>
        </w:rPr>
        <w:t>’s</w:t>
      </w:r>
      <w:proofErr w:type="spellEnd"/>
      <w:r w:rsidRPr="00C11F13">
        <w:rPr>
          <w:rFonts w:ascii="Arial" w:hAnsi="Arial" w:cs="Arial"/>
          <w:sz w:val="22"/>
          <w:szCs w:val="22"/>
        </w:rPr>
        <w:t xml:space="preserve"> main arrangement</w:t>
      </w:r>
      <w:r>
        <w:rPr>
          <w:rFonts w:ascii="Arial" w:hAnsi="Arial" w:cs="Arial"/>
          <w:sz w:val="22"/>
          <w:szCs w:val="22"/>
        </w:rPr>
        <w:t>s</w:t>
      </w:r>
      <w:r w:rsidRPr="00C11F13">
        <w:rPr>
          <w:rFonts w:ascii="Arial" w:hAnsi="Arial" w:cs="Arial"/>
          <w:sz w:val="22"/>
          <w:szCs w:val="22"/>
        </w:rPr>
        <w:t>:</w:t>
      </w:r>
    </w:p>
    <w:p w14:paraId="13E28170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738C5CD5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  <w:r w:rsidRPr="00C11F13">
        <w:rPr>
          <w:rFonts w:ascii="Arial" w:hAnsi="Arial" w:cs="Arial"/>
          <w:sz w:val="22"/>
          <w:szCs w:val="22"/>
        </w:rPr>
        <w:t xml:space="preserve">We will </w:t>
      </w:r>
      <w:r>
        <w:rPr>
          <w:rFonts w:ascii="Arial" w:hAnsi="Arial" w:cs="Arial"/>
          <w:sz w:val="22"/>
          <w:szCs w:val="22"/>
        </w:rPr>
        <w:t>operate in</w:t>
      </w:r>
      <w:r w:rsidRPr="00C11F13">
        <w:rPr>
          <w:rFonts w:ascii="Arial" w:hAnsi="Arial" w:cs="Arial"/>
          <w:sz w:val="22"/>
          <w:szCs w:val="22"/>
        </w:rPr>
        <w:t xml:space="preserve"> two </w:t>
      </w:r>
      <w:r>
        <w:rPr>
          <w:rFonts w:ascii="Arial" w:hAnsi="Arial" w:cs="Arial"/>
          <w:sz w:val="22"/>
          <w:szCs w:val="22"/>
        </w:rPr>
        <w:t xml:space="preserve">key stage </w:t>
      </w:r>
      <w:r w:rsidRPr="00C11F13">
        <w:rPr>
          <w:rFonts w:ascii="Arial" w:hAnsi="Arial" w:cs="Arial"/>
          <w:sz w:val="22"/>
          <w:szCs w:val="22"/>
        </w:rPr>
        <w:t>bubbles</w:t>
      </w:r>
      <w:r>
        <w:rPr>
          <w:rFonts w:ascii="Arial" w:hAnsi="Arial" w:cs="Arial"/>
          <w:sz w:val="22"/>
          <w:szCs w:val="22"/>
        </w:rPr>
        <w:t xml:space="preserve">. Pupils will work in their usual 4 classes in the main, and enjoy playtimes as 2 separate bubbles. </w:t>
      </w:r>
      <w:r w:rsidRPr="00C11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Pr="00C11F13">
        <w:rPr>
          <w:rFonts w:ascii="Arial" w:hAnsi="Arial" w:cs="Arial"/>
          <w:sz w:val="22"/>
          <w:szCs w:val="22"/>
        </w:rPr>
        <w:t xml:space="preserve"> decision has been made particularly to support a positive experience for all pupils’ return, to enable us to have the capacity to </w:t>
      </w:r>
      <w:r>
        <w:rPr>
          <w:rFonts w:ascii="Arial" w:hAnsi="Arial" w:cs="Arial"/>
          <w:sz w:val="22"/>
          <w:szCs w:val="22"/>
        </w:rPr>
        <w:t>offer</w:t>
      </w:r>
      <w:r w:rsidRPr="00C11F13">
        <w:rPr>
          <w:rFonts w:ascii="Arial" w:hAnsi="Arial" w:cs="Arial"/>
          <w:sz w:val="22"/>
          <w:szCs w:val="22"/>
        </w:rPr>
        <w:t xml:space="preserve"> wrap-</w:t>
      </w:r>
      <w:r>
        <w:rPr>
          <w:rFonts w:ascii="Arial" w:hAnsi="Arial" w:cs="Arial"/>
          <w:sz w:val="22"/>
          <w:szCs w:val="22"/>
        </w:rPr>
        <w:t>around care and</w:t>
      </w:r>
      <w:r w:rsidRPr="00C11F13">
        <w:rPr>
          <w:rFonts w:ascii="Arial" w:hAnsi="Arial" w:cs="Arial"/>
          <w:sz w:val="22"/>
          <w:szCs w:val="22"/>
        </w:rPr>
        <w:t xml:space="preserve"> to ensure we have adequate </w:t>
      </w:r>
      <w:r>
        <w:rPr>
          <w:rFonts w:ascii="Arial" w:hAnsi="Arial" w:cs="Arial"/>
          <w:sz w:val="22"/>
          <w:szCs w:val="22"/>
        </w:rPr>
        <w:t xml:space="preserve">space and staff </w:t>
      </w:r>
      <w:r w:rsidRPr="00C11F13">
        <w:rPr>
          <w:rFonts w:ascii="Arial" w:hAnsi="Arial" w:cs="Arial"/>
          <w:sz w:val="22"/>
          <w:szCs w:val="22"/>
        </w:rPr>
        <w:t>at all times.</w:t>
      </w:r>
    </w:p>
    <w:p w14:paraId="6AD24B97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20AAD592" w14:textId="4048DF82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  <w:r w:rsidRPr="00C11F13">
        <w:rPr>
          <w:rFonts w:ascii="Arial" w:hAnsi="Arial" w:cs="Arial"/>
          <w:sz w:val="22"/>
          <w:szCs w:val="22"/>
        </w:rPr>
        <w:t xml:space="preserve">Bubble 1 – </w:t>
      </w:r>
      <w:r>
        <w:rPr>
          <w:rFonts w:ascii="Arial" w:hAnsi="Arial" w:cs="Arial"/>
          <w:sz w:val="22"/>
          <w:szCs w:val="22"/>
        </w:rPr>
        <w:t xml:space="preserve">Little Dippers and Dippers </w:t>
      </w:r>
    </w:p>
    <w:p w14:paraId="54D0034D" w14:textId="1928BFB2" w:rsidR="0033198A" w:rsidRDefault="0033198A" w:rsidP="0033198A">
      <w:pPr>
        <w:rPr>
          <w:rFonts w:ascii="Arial" w:hAnsi="Arial" w:cs="Arial"/>
          <w:sz w:val="22"/>
          <w:szCs w:val="22"/>
        </w:rPr>
      </w:pPr>
      <w:r w:rsidRPr="00C11F13">
        <w:rPr>
          <w:rFonts w:ascii="Arial" w:hAnsi="Arial" w:cs="Arial"/>
          <w:sz w:val="22"/>
          <w:szCs w:val="22"/>
        </w:rPr>
        <w:t xml:space="preserve">Bubble 2 – </w:t>
      </w:r>
      <w:r>
        <w:rPr>
          <w:rFonts w:ascii="Arial" w:hAnsi="Arial" w:cs="Arial"/>
          <w:sz w:val="22"/>
          <w:szCs w:val="22"/>
        </w:rPr>
        <w:t>Kingfishers and Hawks</w:t>
      </w:r>
    </w:p>
    <w:p w14:paraId="4B1B82D4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7976E165" w14:textId="2B496659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two distinct indoor areas for each bubble.  Play spaces will be separated so that the 2 main bubbles do not mix.  All pupils will be encouraged to use enhanced hygiene and hand-washing procedures using the links already sent out in emails to parents.</w:t>
      </w:r>
    </w:p>
    <w:p w14:paraId="60B1CC7C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</w:p>
    <w:p w14:paraId="1FFEA75C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children should enter/exit school as follows:</w:t>
      </w:r>
    </w:p>
    <w:p w14:paraId="076746FF" w14:textId="77777777" w:rsidR="0033198A" w:rsidRPr="000C6848" w:rsidRDefault="0033198A" w:rsidP="0033198A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00"/>
        <w:gridCol w:w="2600"/>
        <w:gridCol w:w="2551"/>
      </w:tblGrid>
      <w:tr w:rsidR="0033198A" w14:paraId="5B43431B" w14:textId="77777777" w:rsidTr="007F4E29">
        <w:tc>
          <w:tcPr>
            <w:tcW w:w="2405" w:type="dxa"/>
            <w:shd w:val="clear" w:color="auto" w:fill="BFBFBF" w:themeFill="background1" w:themeFillShade="BF"/>
          </w:tcPr>
          <w:p w14:paraId="201B5E8F" w14:textId="77777777" w:rsidR="0033198A" w:rsidRDefault="0033198A" w:rsidP="007F4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2900" w:type="dxa"/>
            <w:shd w:val="clear" w:color="auto" w:fill="BFBFBF" w:themeFill="background1" w:themeFillShade="BF"/>
          </w:tcPr>
          <w:p w14:paraId="55075716" w14:textId="77777777" w:rsidR="0033198A" w:rsidRDefault="0033198A" w:rsidP="007F4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Gate</w:t>
            </w:r>
          </w:p>
        </w:tc>
        <w:tc>
          <w:tcPr>
            <w:tcW w:w="2600" w:type="dxa"/>
            <w:shd w:val="clear" w:color="auto" w:fill="BFBFBF" w:themeFill="background1" w:themeFillShade="BF"/>
          </w:tcPr>
          <w:p w14:paraId="15A4B73E" w14:textId="77777777" w:rsidR="0033198A" w:rsidRDefault="0033198A" w:rsidP="007F4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Entrance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B168D9A" w14:textId="77777777" w:rsidR="0033198A" w:rsidRDefault="0033198A" w:rsidP="007F4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Exit</w:t>
            </w:r>
          </w:p>
        </w:tc>
      </w:tr>
      <w:tr w:rsidR="0033198A" w14:paraId="7E401B16" w14:textId="77777777" w:rsidTr="00BF7806">
        <w:trPr>
          <w:trHeight w:val="454"/>
        </w:trPr>
        <w:tc>
          <w:tcPr>
            <w:tcW w:w="2405" w:type="dxa"/>
          </w:tcPr>
          <w:p w14:paraId="1EDDF1F7" w14:textId="77777777" w:rsidR="00BF7806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Dippers</w:t>
            </w:r>
          </w:p>
          <w:p w14:paraId="3E724DE2" w14:textId="64A81296" w:rsidR="0033198A" w:rsidRDefault="0033198A" w:rsidP="007F4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</w:tcPr>
          <w:p w14:paraId="4222A03B" w14:textId="0DD895EE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gate</w:t>
            </w:r>
          </w:p>
        </w:tc>
        <w:tc>
          <w:tcPr>
            <w:tcW w:w="2600" w:type="dxa"/>
          </w:tcPr>
          <w:p w14:paraId="4569DC10" w14:textId="2F87D0BE" w:rsidR="0033198A" w:rsidRDefault="005E6C91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9.05</w:t>
            </w:r>
            <w:r w:rsidR="0033198A">
              <w:rPr>
                <w:rFonts w:ascii="Arial" w:hAnsi="Arial" w:cs="Arial"/>
                <w:sz w:val="22"/>
                <w:szCs w:val="22"/>
              </w:rPr>
              <w:t xml:space="preserve">am </w:t>
            </w:r>
          </w:p>
        </w:tc>
        <w:tc>
          <w:tcPr>
            <w:tcW w:w="2551" w:type="dxa"/>
          </w:tcPr>
          <w:p w14:paraId="092C297B" w14:textId="73F627CC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  <w:r w:rsidR="0033198A">
              <w:rPr>
                <w:rFonts w:ascii="Arial" w:hAnsi="Arial" w:cs="Arial"/>
                <w:sz w:val="22"/>
                <w:szCs w:val="22"/>
              </w:rPr>
              <w:t xml:space="preserve">pm </w:t>
            </w:r>
          </w:p>
        </w:tc>
      </w:tr>
      <w:tr w:rsidR="0033198A" w14:paraId="3F546E6E" w14:textId="77777777" w:rsidTr="007F4E29">
        <w:tc>
          <w:tcPr>
            <w:tcW w:w="2405" w:type="dxa"/>
          </w:tcPr>
          <w:p w14:paraId="7C5C1F2A" w14:textId="049A06EF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Dippers</w:t>
            </w:r>
          </w:p>
          <w:p w14:paraId="752477FB" w14:textId="77777777" w:rsidR="0033198A" w:rsidRDefault="0033198A" w:rsidP="007F4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</w:tcPr>
          <w:p w14:paraId="131BBD6A" w14:textId="17F65894" w:rsidR="0033198A" w:rsidRDefault="00BF7806" w:rsidP="00BF78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</w:t>
            </w:r>
            <w:r w:rsidR="0033198A">
              <w:rPr>
                <w:rFonts w:ascii="Arial" w:hAnsi="Arial" w:cs="Arial"/>
                <w:sz w:val="22"/>
                <w:szCs w:val="22"/>
              </w:rPr>
              <w:t xml:space="preserve"> gate </w:t>
            </w:r>
          </w:p>
        </w:tc>
        <w:tc>
          <w:tcPr>
            <w:tcW w:w="2600" w:type="dxa"/>
          </w:tcPr>
          <w:p w14:paraId="2A3E4E45" w14:textId="16181576" w:rsidR="0033198A" w:rsidRDefault="005E6C91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</w:t>
            </w:r>
            <w:r w:rsidR="0033198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2551" w:type="dxa"/>
          </w:tcPr>
          <w:p w14:paraId="334D80D6" w14:textId="3F8FA663" w:rsidR="0033198A" w:rsidRDefault="005E6C91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  <w:r w:rsidR="0033198A">
              <w:rPr>
                <w:rFonts w:ascii="Arial" w:hAnsi="Arial" w:cs="Arial"/>
                <w:sz w:val="22"/>
                <w:szCs w:val="22"/>
              </w:rPr>
              <w:t xml:space="preserve">pm </w:t>
            </w:r>
          </w:p>
        </w:tc>
      </w:tr>
      <w:tr w:rsidR="0033198A" w14:paraId="3484F399" w14:textId="77777777" w:rsidTr="007F4E29">
        <w:tc>
          <w:tcPr>
            <w:tcW w:w="2405" w:type="dxa"/>
          </w:tcPr>
          <w:p w14:paraId="251D3FE3" w14:textId="09B7ED95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Kingfishers</w:t>
            </w:r>
          </w:p>
          <w:p w14:paraId="6E28BDB4" w14:textId="77777777" w:rsidR="0033198A" w:rsidRDefault="0033198A" w:rsidP="007F4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</w:tcPr>
          <w:p w14:paraId="2C02A538" w14:textId="41D65A0D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gate</w:t>
            </w:r>
          </w:p>
        </w:tc>
        <w:tc>
          <w:tcPr>
            <w:tcW w:w="2600" w:type="dxa"/>
          </w:tcPr>
          <w:p w14:paraId="7C890E83" w14:textId="633FBCCD" w:rsidR="0033198A" w:rsidRDefault="005E6C91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8.50</w:t>
            </w:r>
            <w:r w:rsidR="0033198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2551" w:type="dxa"/>
          </w:tcPr>
          <w:p w14:paraId="30FEA822" w14:textId="0398271D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</w:t>
            </w:r>
            <w:r w:rsidR="0033198A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33198A" w14:paraId="2DA3DA5D" w14:textId="77777777" w:rsidTr="007F4E29">
        <w:tc>
          <w:tcPr>
            <w:tcW w:w="2405" w:type="dxa"/>
          </w:tcPr>
          <w:p w14:paraId="6B8206DA" w14:textId="0EA4BF38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Hawks</w:t>
            </w:r>
          </w:p>
        </w:tc>
        <w:tc>
          <w:tcPr>
            <w:tcW w:w="2900" w:type="dxa"/>
          </w:tcPr>
          <w:p w14:paraId="764DC3F7" w14:textId="3D219B0D" w:rsidR="0033198A" w:rsidRDefault="00BF7806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Bottom gate (next to village hall)</w:t>
            </w:r>
          </w:p>
        </w:tc>
        <w:tc>
          <w:tcPr>
            <w:tcW w:w="2600" w:type="dxa"/>
          </w:tcPr>
          <w:p w14:paraId="2063D4CA" w14:textId="118D481D" w:rsidR="0033198A" w:rsidRDefault="005E6C91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8.50</w:t>
            </w:r>
            <w:r w:rsidR="0033198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2551" w:type="dxa"/>
          </w:tcPr>
          <w:p w14:paraId="30E71F2D" w14:textId="51777751" w:rsidR="0033198A" w:rsidRDefault="0033198A" w:rsidP="007F4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BF7806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01FCF389" w14:textId="77777777" w:rsidR="0033198A" w:rsidRDefault="0033198A" w:rsidP="0033198A">
      <w:pPr>
        <w:rPr>
          <w:rFonts w:ascii="Arial" w:hAnsi="Arial" w:cs="Arial"/>
          <w:i/>
          <w:sz w:val="22"/>
          <w:szCs w:val="22"/>
        </w:rPr>
      </w:pPr>
      <w:r w:rsidRPr="000C6848">
        <w:rPr>
          <w:rFonts w:ascii="Arial" w:hAnsi="Arial" w:cs="Arial"/>
          <w:i/>
          <w:sz w:val="22"/>
          <w:szCs w:val="22"/>
        </w:rPr>
        <w:t xml:space="preserve">*For siblings, please </w:t>
      </w:r>
      <w:r>
        <w:rPr>
          <w:rFonts w:ascii="Arial" w:hAnsi="Arial" w:cs="Arial"/>
          <w:i/>
          <w:sz w:val="22"/>
          <w:szCs w:val="22"/>
        </w:rPr>
        <w:t xml:space="preserve">collect </w:t>
      </w:r>
      <w:r w:rsidRPr="000C6848">
        <w:rPr>
          <w:rFonts w:ascii="Arial" w:hAnsi="Arial" w:cs="Arial"/>
          <w:i/>
          <w:sz w:val="22"/>
          <w:szCs w:val="22"/>
        </w:rPr>
        <w:t xml:space="preserve">at the same time </w:t>
      </w:r>
      <w:r>
        <w:rPr>
          <w:rFonts w:ascii="Arial" w:hAnsi="Arial" w:cs="Arial"/>
          <w:i/>
          <w:sz w:val="22"/>
          <w:szCs w:val="22"/>
        </w:rPr>
        <w:t>–</w:t>
      </w:r>
      <w:r w:rsidRPr="000C684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where possible, please </w:t>
      </w:r>
      <w:r w:rsidRPr="000C6848">
        <w:rPr>
          <w:rFonts w:ascii="Arial" w:hAnsi="Arial" w:cs="Arial"/>
          <w:i/>
          <w:sz w:val="22"/>
          <w:szCs w:val="22"/>
        </w:rPr>
        <w:t>choose the earlier am time and later pm time so the school day is not reduced.</w:t>
      </w:r>
    </w:p>
    <w:p w14:paraId="601788C3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</w:p>
    <w:p w14:paraId="01E69150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unable to allow parents on site, except for a pre-arranged meeting with one parent only.  We can operate online meetings where needed.  We ask that all parents aim to observe 2-metre distancing outside the school gates and thank you for your support with this.</w:t>
      </w:r>
    </w:p>
    <w:p w14:paraId="056166D5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04B2B8C6" w14:textId="79B2BA2A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  <w:r w:rsidRPr="00C11F13">
        <w:rPr>
          <w:rFonts w:ascii="Arial" w:hAnsi="Arial" w:cs="Arial"/>
          <w:sz w:val="22"/>
          <w:szCs w:val="22"/>
        </w:rPr>
        <w:t xml:space="preserve">Wraparound care will be on offer with Breakfast club running from 8am and After-school Club on offer </w:t>
      </w:r>
      <w:r w:rsidR="00BF7806">
        <w:rPr>
          <w:rFonts w:ascii="Arial" w:hAnsi="Arial" w:cs="Arial"/>
          <w:sz w:val="22"/>
          <w:szCs w:val="22"/>
        </w:rPr>
        <w:t xml:space="preserve">until 4.30 Mon and Wed, and 5.30 Tues and Thurs.  </w:t>
      </w:r>
      <w:r w:rsidRPr="00C11F13">
        <w:rPr>
          <w:rFonts w:ascii="Arial" w:hAnsi="Arial" w:cs="Arial"/>
          <w:sz w:val="22"/>
          <w:szCs w:val="22"/>
        </w:rPr>
        <w:t>We will run with reduced food</w:t>
      </w:r>
      <w:r>
        <w:rPr>
          <w:rFonts w:ascii="Arial" w:hAnsi="Arial" w:cs="Arial"/>
          <w:sz w:val="22"/>
          <w:szCs w:val="22"/>
        </w:rPr>
        <w:t>/snack</w:t>
      </w:r>
      <w:r w:rsidRPr="00C11F13">
        <w:rPr>
          <w:rFonts w:ascii="Arial" w:hAnsi="Arial" w:cs="Arial"/>
          <w:sz w:val="22"/>
          <w:szCs w:val="22"/>
        </w:rPr>
        <w:t xml:space="preserve"> options and a more limited range of activities but we aim for it to remain a positive experience for </w:t>
      </w:r>
      <w:r>
        <w:rPr>
          <w:rFonts w:ascii="Arial" w:hAnsi="Arial" w:cs="Arial"/>
          <w:sz w:val="22"/>
          <w:szCs w:val="22"/>
        </w:rPr>
        <w:t xml:space="preserve">all </w:t>
      </w:r>
      <w:r w:rsidRPr="00C11F13">
        <w:rPr>
          <w:rFonts w:ascii="Arial" w:hAnsi="Arial" w:cs="Arial"/>
          <w:sz w:val="22"/>
          <w:szCs w:val="22"/>
        </w:rPr>
        <w:t>pupils.</w:t>
      </w:r>
    </w:p>
    <w:p w14:paraId="576741A9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7E44B352" w14:textId="55C7FC8E" w:rsidR="0033198A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Lunches will </w:t>
      </w:r>
      <w:r w:rsidR="00BF7806">
        <w:rPr>
          <w:rFonts w:ascii="Arial" w:hAnsi="Arial" w:cs="Arial"/>
          <w:sz w:val="22"/>
          <w:szCs w:val="22"/>
        </w:rPr>
        <w:t>continue to be delivered in individual boxes</w:t>
      </w:r>
      <w:r w:rsidRPr="00C11F13">
        <w:rPr>
          <w:rFonts w:ascii="Arial" w:hAnsi="Arial" w:cs="Arial"/>
          <w:sz w:val="22"/>
          <w:szCs w:val="22"/>
        </w:rPr>
        <w:t>. Pupils will eat in their own classrooms and/</w:t>
      </w:r>
      <w:r>
        <w:rPr>
          <w:rFonts w:ascii="Arial" w:hAnsi="Arial" w:cs="Arial"/>
          <w:sz w:val="22"/>
          <w:szCs w:val="22"/>
        </w:rPr>
        <w:t>or (as appropriate)</w:t>
      </w:r>
      <w:r w:rsidRPr="00C11F13">
        <w:rPr>
          <w:rFonts w:ascii="Arial" w:hAnsi="Arial" w:cs="Arial"/>
          <w:sz w:val="22"/>
          <w:szCs w:val="22"/>
        </w:rPr>
        <w:t xml:space="preserve"> on the playground.  </w:t>
      </w:r>
    </w:p>
    <w:p w14:paraId="2CA04E5F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1CEB5679" w14:textId="6758659C" w:rsidR="0033198A" w:rsidRDefault="0033198A" w:rsidP="0033198A">
      <w:pPr>
        <w:rPr>
          <w:rFonts w:ascii="Arial" w:hAnsi="Arial" w:cs="Arial"/>
          <w:sz w:val="22"/>
          <w:szCs w:val="22"/>
        </w:rPr>
      </w:pPr>
      <w:r w:rsidRPr="00C11F13">
        <w:rPr>
          <w:rFonts w:ascii="Arial" w:hAnsi="Arial" w:cs="Arial"/>
          <w:sz w:val="22"/>
          <w:szCs w:val="22"/>
        </w:rPr>
        <w:t>Collective worship/</w:t>
      </w:r>
      <w:r w:rsidR="00BF7806">
        <w:rPr>
          <w:rFonts w:ascii="Arial" w:hAnsi="Arial" w:cs="Arial"/>
          <w:sz w:val="22"/>
          <w:szCs w:val="22"/>
        </w:rPr>
        <w:t xml:space="preserve">Friday praise </w:t>
      </w:r>
      <w:r w:rsidRPr="00C11F13">
        <w:rPr>
          <w:rFonts w:ascii="Arial" w:hAnsi="Arial" w:cs="Arial"/>
          <w:sz w:val="22"/>
          <w:szCs w:val="22"/>
        </w:rPr>
        <w:t xml:space="preserve">assemblies will be class based.  </w:t>
      </w:r>
    </w:p>
    <w:p w14:paraId="34AD35B4" w14:textId="73F20C3F" w:rsidR="009E2CAB" w:rsidRDefault="009E2CAB" w:rsidP="0033198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7CCCAE1" w14:textId="4DA06C54" w:rsidR="009E2CAB" w:rsidRPr="00C11F13" w:rsidRDefault="009E2CAB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expect pupils to return in uniform with correct PE kit</w:t>
      </w:r>
      <w:r w:rsidR="00183E90">
        <w:rPr>
          <w:rFonts w:ascii="Arial" w:hAnsi="Arial" w:cs="Arial"/>
          <w:sz w:val="22"/>
          <w:szCs w:val="22"/>
        </w:rPr>
        <w:t xml:space="preserve"> and Forest School kit on the appropriate days (TBC)</w:t>
      </w:r>
      <w:r>
        <w:rPr>
          <w:rFonts w:ascii="Arial" w:hAnsi="Arial" w:cs="Arial"/>
          <w:sz w:val="22"/>
          <w:szCs w:val="22"/>
        </w:rPr>
        <w:t>.  Reading books can be sent home and we will be operating a ‘book quarantine’ for 72 hours so they will need to be returned on a Thursday and reissued on a Monday.</w:t>
      </w:r>
      <w:r w:rsidR="00183E90">
        <w:rPr>
          <w:rFonts w:ascii="Arial" w:hAnsi="Arial" w:cs="Arial"/>
          <w:sz w:val="22"/>
          <w:szCs w:val="22"/>
        </w:rPr>
        <w:t xml:space="preserve"> </w:t>
      </w:r>
    </w:p>
    <w:p w14:paraId="0B613022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2A804977" w14:textId="5EB166A8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  <w:r w:rsidRPr="00C11F13">
        <w:rPr>
          <w:rFonts w:ascii="Arial" w:hAnsi="Arial" w:cs="Arial"/>
          <w:sz w:val="22"/>
          <w:szCs w:val="22"/>
        </w:rPr>
        <w:t xml:space="preserve">If any pupil is symptomatic, we will need to make immediate contact with parents so </w:t>
      </w:r>
      <w:r w:rsidRPr="003516A5">
        <w:rPr>
          <w:rFonts w:ascii="Arial" w:hAnsi="Arial" w:cs="Arial"/>
          <w:b/>
          <w:sz w:val="22"/>
          <w:szCs w:val="22"/>
        </w:rPr>
        <w:t>please ens</w:t>
      </w:r>
      <w:r>
        <w:rPr>
          <w:rFonts w:ascii="Arial" w:hAnsi="Arial" w:cs="Arial"/>
          <w:b/>
          <w:sz w:val="22"/>
          <w:szCs w:val="22"/>
        </w:rPr>
        <w:t>ure that contact details are up-to-</w:t>
      </w:r>
      <w:r w:rsidRPr="003516A5">
        <w:rPr>
          <w:rFonts w:ascii="Arial" w:hAnsi="Arial" w:cs="Arial"/>
          <w:b/>
          <w:sz w:val="22"/>
          <w:szCs w:val="22"/>
        </w:rPr>
        <w:t>date</w:t>
      </w:r>
      <w:r w:rsidRPr="00C11F13">
        <w:rPr>
          <w:rFonts w:ascii="Arial" w:hAnsi="Arial" w:cs="Arial"/>
          <w:sz w:val="22"/>
          <w:szCs w:val="22"/>
        </w:rPr>
        <w:t xml:space="preserve">.  Parents </w:t>
      </w:r>
      <w:r>
        <w:rPr>
          <w:rFonts w:ascii="Arial" w:hAnsi="Arial" w:cs="Arial"/>
          <w:sz w:val="22"/>
          <w:szCs w:val="22"/>
        </w:rPr>
        <w:t xml:space="preserve">will be required to arrange </w:t>
      </w:r>
      <w:r w:rsidRPr="00C11F13">
        <w:rPr>
          <w:rFonts w:ascii="Arial" w:hAnsi="Arial" w:cs="Arial"/>
          <w:sz w:val="22"/>
          <w:szCs w:val="22"/>
        </w:rPr>
        <w:t xml:space="preserve">a Covid-19 test </w:t>
      </w:r>
      <w:r w:rsidR="00BF7806" w:rsidRPr="00C11F13">
        <w:rPr>
          <w:rFonts w:ascii="Arial" w:hAnsi="Arial" w:cs="Arial"/>
          <w:sz w:val="22"/>
          <w:szCs w:val="22"/>
        </w:rPr>
        <w:t>ASAP</w:t>
      </w:r>
      <w:r w:rsidRPr="00C11F13">
        <w:rPr>
          <w:rFonts w:ascii="Arial" w:hAnsi="Arial" w:cs="Arial"/>
          <w:sz w:val="22"/>
          <w:szCs w:val="22"/>
        </w:rPr>
        <w:t>.  A letter will then follow to p</w:t>
      </w:r>
      <w:r>
        <w:rPr>
          <w:rFonts w:ascii="Arial" w:hAnsi="Arial" w:cs="Arial"/>
          <w:sz w:val="22"/>
          <w:szCs w:val="22"/>
        </w:rPr>
        <w:t xml:space="preserve">upils in the same bubble.  The letter will outline </w:t>
      </w:r>
      <w:r w:rsidRPr="00C11F13">
        <w:rPr>
          <w:rFonts w:ascii="Arial" w:hAnsi="Arial" w:cs="Arial"/>
          <w:sz w:val="22"/>
          <w:szCs w:val="22"/>
        </w:rPr>
        <w:t>what should happen in the event of a positive result</w:t>
      </w:r>
      <w:r>
        <w:rPr>
          <w:rFonts w:ascii="Arial" w:hAnsi="Arial" w:cs="Arial"/>
          <w:sz w:val="22"/>
          <w:szCs w:val="22"/>
        </w:rPr>
        <w:t>.</w:t>
      </w:r>
    </w:p>
    <w:p w14:paraId="168F2E27" w14:textId="77777777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</w:p>
    <w:p w14:paraId="0DEA526E" w14:textId="209DABD1" w:rsidR="0033198A" w:rsidRDefault="0033198A" w:rsidP="0033198A">
      <w:pPr>
        <w:rPr>
          <w:rFonts w:ascii="Arial" w:hAnsi="Arial" w:cs="Arial"/>
          <w:sz w:val="22"/>
          <w:szCs w:val="22"/>
        </w:rPr>
      </w:pPr>
      <w:r w:rsidRPr="00C11F13">
        <w:rPr>
          <w:rFonts w:ascii="Arial" w:hAnsi="Arial" w:cs="Arial"/>
          <w:sz w:val="22"/>
          <w:szCs w:val="22"/>
        </w:rPr>
        <w:t xml:space="preserve">The government have stated that it is mandatory that children return to school and attendance will be monitored.  </w:t>
      </w:r>
      <w:r>
        <w:rPr>
          <w:rFonts w:ascii="Arial" w:hAnsi="Arial" w:cs="Arial"/>
          <w:sz w:val="22"/>
          <w:szCs w:val="22"/>
        </w:rPr>
        <w:t xml:space="preserve">We anticipate that all pupils will return.  </w:t>
      </w:r>
      <w:r w:rsidR="00BF7806" w:rsidRPr="00C11F13">
        <w:rPr>
          <w:rFonts w:ascii="Arial" w:hAnsi="Arial" w:cs="Arial"/>
          <w:sz w:val="22"/>
          <w:szCs w:val="22"/>
        </w:rPr>
        <w:t xml:space="preserve">If you believe </w:t>
      </w:r>
      <w:r w:rsidR="00BF7806">
        <w:rPr>
          <w:rFonts w:ascii="Arial" w:hAnsi="Arial" w:cs="Arial"/>
          <w:sz w:val="22"/>
          <w:szCs w:val="22"/>
        </w:rPr>
        <w:t>you have</w:t>
      </w:r>
      <w:r w:rsidR="00BF7806" w:rsidRPr="00C11F13">
        <w:rPr>
          <w:rFonts w:ascii="Arial" w:hAnsi="Arial" w:cs="Arial"/>
          <w:sz w:val="22"/>
          <w:szCs w:val="22"/>
        </w:rPr>
        <w:t xml:space="preserve"> exceptional circumstances, please let us know and we </w:t>
      </w:r>
      <w:r w:rsidR="00BF7806">
        <w:rPr>
          <w:rFonts w:ascii="Arial" w:hAnsi="Arial" w:cs="Arial"/>
          <w:sz w:val="22"/>
          <w:szCs w:val="22"/>
        </w:rPr>
        <w:t xml:space="preserve">can discuss </w:t>
      </w:r>
      <w:r w:rsidR="00EF3547">
        <w:rPr>
          <w:rFonts w:ascii="Arial" w:hAnsi="Arial" w:cs="Arial"/>
          <w:sz w:val="22"/>
          <w:szCs w:val="22"/>
        </w:rPr>
        <w:t xml:space="preserve">this </w:t>
      </w:r>
      <w:r w:rsidR="00BF7806">
        <w:rPr>
          <w:rFonts w:ascii="Arial" w:hAnsi="Arial" w:cs="Arial"/>
          <w:sz w:val="22"/>
          <w:szCs w:val="22"/>
        </w:rPr>
        <w:t>with you individually.</w:t>
      </w:r>
    </w:p>
    <w:p w14:paraId="71690BA4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</w:p>
    <w:p w14:paraId="65F08FEE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let us know if you require any further information, or would like to discuss your child’s return.</w:t>
      </w:r>
    </w:p>
    <w:p w14:paraId="58CE9951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</w:p>
    <w:p w14:paraId="08DC9BEF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regards,</w:t>
      </w:r>
    </w:p>
    <w:p w14:paraId="1256DBB2" w14:textId="77777777" w:rsidR="0033198A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Lizzie Lethbridge</w:t>
      </w:r>
    </w:p>
    <w:p w14:paraId="2936F429" w14:textId="1239CCF0" w:rsidR="0033198A" w:rsidRPr="00C11F13" w:rsidRDefault="0033198A" w:rsidP="00331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Head</w:t>
      </w:r>
    </w:p>
    <w:p w14:paraId="1A02DEF0" w14:textId="77777777" w:rsidR="00E14632" w:rsidRPr="00AC2C62" w:rsidRDefault="00E14632">
      <w:pPr>
        <w:rPr>
          <w:sz w:val="22"/>
          <w:szCs w:val="22"/>
        </w:rPr>
      </w:pPr>
    </w:p>
    <w:p w14:paraId="7B2F6EEE" w14:textId="77777777" w:rsidR="00E14632" w:rsidRDefault="00E14632"/>
    <w:sectPr w:rsidR="00E14632" w:rsidSect="00C96E45">
      <w:footerReference w:type="default" r:id="rId13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E888" w14:textId="77777777" w:rsidR="00285423" w:rsidRDefault="00285423" w:rsidP="00C619C9">
      <w:r>
        <w:separator/>
      </w:r>
    </w:p>
  </w:endnote>
  <w:endnote w:type="continuationSeparator" w:id="0">
    <w:p w14:paraId="1C872A60" w14:textId="77777777" w:rsidR="00285423" w:rsidRDefault="00285423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427E" w14:textId="77777777" w:rsidR="00285423" w:rsidRDefault="00285423" w:rsidP="00C619C9">
      <w:r>
        <w:separator/>
      </w:r>
    </w:p>
  </w:footnote>
  <w:footnote w:type="continuationSeparator" w:id="0">
    <w:p w14:paraId="2DC7145E" w14:textId="77777777" w:rsidR="00285423" w:rsidRDefault="00285423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F1989"/>
    <w:rsid w:val="00177ADB"/>
    <w:rsid w:val="00183E90"/>
    <w:rsid w:val="001C2CF9"/>
    <w:rsid w:val="00252D24"/>
    <w:rsid w:val="00285423"/>
    <w:rsid w:val="00324A31"/>
    <w:rsid w:val="0033198A"/>
    <w:rsid w:val="003E4B66"/>
    <w:rsid w:val="00471705"/>
    <w:rsid w:val="00526622"/>
    <w:rsid w:val="00541B06"/>
    <w:rsid w:val="005C222E"/>
    <w:rsid w:val="005E6C91"/>
    <w:rsid w:val="006F65E9"/>
    <w:rsid w:val="0071159D"/>
    <w:rsid w:val="00712E11"/>
    <w:rsid w:val="00737242"/>
    <w:rsid w:val="00790901"/>
    <w:rsid w:val="00891DC0"/>
    <w:rsid w:val="008935D4"/>
    <w:rsid w:val="008A3703"/>
    <w:rsid w:val="009C002A"/>
    <w:rsid w:val="009E2CAB"/>
    <w:rsid w:val="00A07D39"/>
    <w:rsid w:val="00A777F0"/>
    <w:rsid w:val="00AC2C62"/>
    <w:rsid w:val="00AE4C06"/>
    <w:rsid w:val="00BF7806"/>
    <w:rsid w:val="00C619C9"/>
    <w:rsid w:val="00C96E45"/>
    <w:rsid w:val="00CF12DF"/>
    <w:rsid w:val="00D00C7A"/>
    <w:rsid w:val="00D05E4B"/>
    <w:rsid w:val="00D44562"/>
    <w:rsid w:val="00DC18D0"/>
    <w:rsid w:val="00DE74C0"/>
    <w:rsid w:val="00DF5F82"/>
    <w:rsid w:val="00E14632"/>
    <w:rsid w:val="00E40DED"/>
    <w:rsid w:val="00EF3547"/>
    <w:rsid w:val="00F05E81"/>
    <w:rsid w:val="00F646EB"/>
    <w:rsid w:val="00FB5241"/>
    <w:rsid w:val="00FD7832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6.jpeg"/><Relationship Id="rId12" Type="http://schemas.openxmlformats.org/officeDocument/2006/relationships/image" Target="media/image11.jpg"/><Relationship Id="rId17" Type="http://schemas.openxmlformats.org/officeDocument/2006/relationships/image" Target="media/image16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5.jpeg"/><Relationship Id="rId1" Type="http://schemas.openxmlformats.org/officeDocument/2006/relationships/hyperlink" Target="tel:-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9F0AE-19EB-4813-821C-205D98152325}"/>
</file>

<file path=customXml/itemProps2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school administrator</cp:lastModifiedBy>
  <cp:revision>2</cp:revision>
  <cp:lastPrinted>2018-03-05T16:02:00Z</cp:lastPrinted>
  <dcterms:created xsi:type="dcterms:W3CDTF">2020-07-16T10:23:00Z</dcterms:created>
  <dcterms:modified xsi:type="dcterms:W3CDTF">2020-07-16T10:23:00Z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